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CF7" w:rsidRDefault="00905CF7" w:rsidP="00905CF7">
      <w:r>
        <w:t>February 12, 2018</w:t>
      </w:r>
      <w:bookmarkStart w:id="0" w:name="_GoBack"/>
      <w:bookmarkEnd w:id="0"/>
    </w:p>
    <w:p w:rsidR="00905CF7" w:rsidRPr="00905CF7" w:rsidRDefault="00905CF7" w:rsidP="00905CF7">
      <w:r w:rsidRPr="00905CF7">
        <w:t>Aetna responds to CNN report</w:t>
      </w:r>
    </w:p>
    <w:p w:rsidR="00905CF7" w:rsidRPr="00905CF7" w:rsidRDefault="00905CF7" w:rsidP="00905CF7">
      <w:r w:rsidRPr="00905CF7">
        <w:t>Aetna medical directors review all necessary available medical information for cases that they are asked to evaluate. That is how they are trained, as physicians and as Aetna employees. In fact, adherence to those guidelines, which are based on health outcomes and not financial considerations, is an integral part of their yearly review process.</w:t>
      </w:r>
    </w:p>
    <w:p w:rsidR="00905CF7" w:rsidRPr="00905CF7" w:rsidRDefault="00905CF7" w:rsidP="00905CF7">
      <w:r w:rsidRPr="00905CF7">
        <w:t>While we can’t comment on the alleged actions of a former employee due to ongoing litigation, we want to be clear that our policies always have our members’ best interests in mind.</w:t>
      </w:r>
    </w:p>
    <w:p w:rsidR="00905CF7" w:rsidRPr="00905CF7" w:rsidRDefault="00905CF7" w:rsidP="00905CF7">
      <w:proofErr w:type="gramStart"/>
      <w:r w:rsidRPr="00905CF7">
        <w:t>With regard to</w:t>
      </w:r>
      <w:proofErr w:type="gramEnd"/>
      <w:r w:rsidRPr="00905CF7">
        <w:t xml:space="preserve"> Mr. Washington, it’s important to note that Aetna has paid for each and every intravenous immunoglobulin treatment received since he first submitted a claim under his health plan in 2014. Mr. Washington remains an Aetna member today, and we continue to pay for his treatments.</w:t>
      </w:r>
    </w:p>
    <w:p w:rsidR="00905CF7" w:rsidRPr="00905CF7" w:rsidRDefault="00905CF7" w:rsidP="00905CF7">
      <w:r w:rsidRPr="00905CF7">
        <w:t>How we make coverage decisions</w:t>
      </w:r>
    </w:p>
    <w:p w:rsidR="00905CF7" w:rsidRPr="00905CF7" w:rsidRDefault="00905CF7" w:rsidP="00905CF7">
      <w:r w:rsidRPr="00905CF7">
        <w:t>Whenever we tell members that a requested treatment is not covered, they want to know – how could we deny a procedure that their doctor believes could improve their quality of life?  Our answer is based on scientific data – or lack thereof – and our responsibility to put member safety first.</w:t>
      </w:r>
    </w:p>
    <w:p w:rsidR="00905CF7" w:rsidRPr="00905CF7" w:rsidRDefault="00905CF7" w:rsidP="00905CF7">
      <w:r w:rsidRPr="00905CF7">
        <w:t xml:space="preserve">It is never easy to tell an individual or family that a treatment or procedure is not approved – it’s the hardest thing we </w:t>
      </w:r>
      <w:proofErr w:type="gramStart"/>
      <w:r w:rsidRPr="00905CF7">
        <w:t>have to</w:t>
      </w:r>
      <w:proofErr w:type="gramEnd"/>
      <w:r w:rsidRPr="00905CF7">
        <w:t xml:space="preserve"> do. However, our guiding principles will continue to be proven effectiveness and member safety, as determined by rigorous scientific studies.</w:t>
      </w:r>
    </w:p>
    <w:p w:rsidR="00905CF7" w:rsidRPr="00905CF7" w:rsidRDefault="00905CF7" w:rsidP="00905CF7">
      <w:r w:rsidRPr="00905CF7">
        <w:t xml:space="preserve">Only if effectiveness and safety are equivalent will we consider the relative cost-effectiveness of various treatments. In certain cases, we require a </w:t>
      </w:r>
      <w:proofErr w:type="gramStart"/>
      <w:r w:rsidRPr="00905CF7">
        <w:t>particular therapy</w:t>
      </w:r>
      <w:proofErr w:type="gramEnd"/>
      <w:r w:rsidRPr="00905CF7">
        <w:t xml:space="preserve"> to be tried before covering comparable, but more expensive options.</w:t>
      </w:r>
    </w:p>
    <w:p w:rsidR="00905CF7" w:rsidRPr="00905CF7" w:rsidRDefault="00905CF7" w:rsidP="00905CF7">
      <w:r w:rsidRPr="00905CF7">
        <w:t>A member’s benefit plan defines the services that are covered and excluded. Our professional clinical staff develops clinical policy bulletins to inform members and providers which treatments are considered experimental and investigational, as well as the criteria that determine whether a technology or service is medically necessary. We use these bulletins to guide medical coverage decisions. Clinical policy bulletins do not guarantee coverage, but rather define when a service or treatment will be approved if it is not specifically excluded by the member’s plan.</w:t>
      </w:r>
    </w:p>
    <w:p w:rsidR="00905CF7" w:rsidRPr="00905CF7" w:rsidRDefault="00905CF7" w:rsidP="00905CF7">
      <w:r w:rsidRPr="00905CF7">
        <w:t>Aetna’s clinical policy bulletins help guide evidence-based medicine that improves quality, reduces waste and provides members with access to affordable care. We constantly evaluate new published and peer-reviewed studies or additional evidence when developing our clinical policies, and will continue to do so.</w:t>
      </w:r>
    </w:p>
    <w:p w:rsidR="00905CF7" w:rsidRPr="00905CF7" w:rsidRDefault="00905CF7" w:rsidP="00905CF7">
      <w:pPr>
        <w:rPr>
          <w:lang w:val="en"/>
        </w:rPr>
      </w:pPr>
      <w:r w:rsidRPr="00905CF7">
        <w:t>Harold L. Paz, M.D., M.S.</w:t>
      </w:r>
      <w:r>
        <w:br/>
      </w:r>
      <w:r w:rsidRPr="00905CF7">
        <w:rPr>
          <w:lang w:val="en"/>
        </w:rPr>
        <w:t>Executive Vice President and Chief Medical Officer, Aetna</w:t>
      </w:r>
    </w:p>
    <w:p w:rsidR="00905CF7" w:rsidRPr="00905CF7" w:rsidRDefault="00905CF7" w:rsidP="00905CF7"/>
    <w:sectPr w:rsidR="00905CF7" w:rsidRPr="00905C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CF7"/>
    <w:rsid w:val="001C0805"/>
    <w:rsid w:val="00394EC6"/>
    <w:rsid w:val="004E0E63"/>
    <w:rsid w:val="00706EE8"/>
    <w:rsid w:val="00864C1F"/>
    <w:rsid w:val="00905CF7"/>
    <w:rsid w:val="00D60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779C7"/>
  <w15:chartTrackingRefBased/>
  <w15:docId w15:val="{A350BD14-40EB-4708-B6E7-462F16673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4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Mullen [WA]</dc:creator>
  <cp:keywords/>
  <dc:description/>
  <cp:lastModifiedBy>Linda Mullen [WA]</cp:lastModifiedBy>
  <cp:revision>1</cp:revision>
  <dcterms:created xsi:type="dcterms:W3CDTF">2018-02-13T00:04:00Z</dcterms:created>
  <dcterms:modified xsi:type="dcterms:W3CDTF">2018-02-13T00:11:00Z</dcterms:modified>
</cp:coreProperties>
</file>